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D6" w:rsidRPr="00E80DEA" w:rsidRDefault="00E70347">
      <w:pPr>
        <w:rPr>
          <w:b/>
        </w:rPr>
      </w:pPr>
      <w:r>
        <w:rPr>
          <w:b/>
        </w:rPr>
        <w:t>Vocabulary for “Education</w:t>
      </w:r>
      <w:r w:rsidR="00AA5BE3" w:rsidRPr="00E80DEA">
        <w:rPr>
          <w:b/>
        </w:rPr>
        <w:t>”</w:t>
      </w:r>
    </w:p>
    <w:tbl>
      <w:tblPr>
        <w:tblStyle w:val="TableGrid"/>
        <w:tblW w:w="0" w:type="auto"/>
        <w:tblLook w:val="04A0"/>
      </w:tblPr>
      <w:tblGrid>
        <w:gridCol w:w="2330"/>
        <w:gridCol w:w="2330"/>
        <w:gridCol w:w="2330"/>
        <w:gridCol w:w="2330"/>
      </w:tblGrid>
      <w:tr w:rsidR="00AA5BE3" w:rsidTr="00E80DEA">
        <w:trPr>
          <w:trHeight w:val="2059"/>
        </w:trPr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Word</w:t>
            </w:r>
          </w:p>
          <w:p w:rsidR="00AA5BE3" w:rsidRDefault="00AA5BE3" w:rsidP="00AA5BE3">
            <w:pPr>
              <w:jc w:val="center"/>
              <w:rPr>
                <w:b/>
              </w:rPr>
            </w:pPr>
          </w:p>
          <w:p w:rsidR="00AA5BE3" w:rsidRPr="00AA5BE3" w:rsidRDefault="00E70347" w:rsidP="00AA5BE3">
            <w:r>
              <w:t>Vice</w:t>
            </w:r>
          </w:p>
        </w:tc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Definition</w:t>
            </w:r>
          </w:p>
          <w:p w:rsidR="00AA5BE3" w:rsidRDefault="00AA5BE3" w:rsidP="00AA5BE3">
            <w:pPr>
              <w:jc w:val="center"/>
            </w:pPr>
          </w:p>
          <w:p w:rsidR="00AA5BE3" w:rsidRPr="00AA5BE3" w:rsidRDefault="00E70347" w:rsidP="00AA5BE3">
            <w:r>
              <w:t>Immoral conduct or habit; weakness; fault</w:t>
            </w:r>
          </w:p>
        </w:tc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Visual  Clue</w:t>
            </w:r>
          </w:p>
          <w:p w:rsidR="00AA5BE3" w:rsidRPr="00AA5BE3" w:rsidRDefault="00E70347" w:rsidP="00AA5BE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056238" cy="1066800"/>
                  <wp:effectExtent l="19050" t="0" r="0" b="0"/>
                  <wp:docPr id="4" name="Picture 3" descr="homer-drunk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mer-drunk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23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</w:tcPr>
          <w:p w:rsidR="00AA5BE3" w:rsidRDefault="00AA5BE3" w:rsidP="00AA5BE3">
            <w:pPr>
              <w:jc w:val="center"/>
              <w:rPr>
                <w:b/>
              </w:rPr>
            </w:pPr>
            <w:r w:rsidRPr="00AA5BE3">
              <w:rPr>
                <w:b/>
              </w:rPr>
              <w:t>Sentence</w:t>
            </w:r>
          </w:p>
          <w:p w:rsidR="00AA5BE3" w:rsidRDefault="00AA5BE3" w:rsidP="00AA5BE3"/>
          <w:p w:rsidR="00AA5BE3" w:rsidRPr="00AA5BE3" w:rsidRDefault="00E70347" w:rsidP="00E70347">
            <w:r>
              <w:t xml:space="preserve">He had such potential, but his life of </w:t>
            </w:r>
            <w:r w:rsidRPr="00DE349F">
              <w:rPr>
                <w:b/>
              </w:rPr>
              <w:t>vice</w:t>
            </w:r>
            <w:r>
              <w:t xml:space="preserve"> prevented him from finding much success</w:t>
            </w:r>
            <w:r w:rsidR="00DE349F">
              <w:t xml:space="preserve"> in his career.</w:t>
            </w:r>
          </w:p>
        </w:tc>
      </w:tr>
      <w:tr w:rsidR="00AA5BE3" w:rsidTr="00E80DEA">
        <w:trPr>
          <w:trHeight w:val="1715"/>
        </w:trPr>
        <w:tc>
          <w:tcPr>
            <w:tcW w:w="2330" w:type="dxa"/>
          </w:tcPr>
          <w:p w:rsidR="00AA5BE3" w:rsidRDefault="00AA5BE3"/>
          <w:p w:rsidR="00E80DEA" w:rsidRDefault="00DE349F" w:rsidP="00DE349F">
            <w:r>
              <w:t>Trifling</w:t>
            </w:r>
          </w:p>
          <w:p w:rsidR="00DE349F" w:rsidRDefault="00DE349F" w:rsidP="00DE349F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DE349F" w:rsidP="00DE349F">
            <w:r>
              <w:t>Confuted</w:t>
            </w:r>
          </w:p>
          <w:p w:rsidR="00DE349F" w:rsidRDefault="00DE349F" w:rsidP="00DE349F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DE349F">
            <w:r>
              <w:t>Providential</w:t>
            </w:r>
          </w:p>
          <w:p w:rsidR="00DE349F" w:rsidRDefault="00DE349F"/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DE349F">
            <w:r>
              <w:t>Eminent</w:t>
            </w:r>
          </w:p>
          <w:p w:rsidR="00DE349F" w:rsidRDefault="00DE349F"/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619"/>
        </w:trPr>
        <w:tc>
          <w:tcPr>
            <w:tcW w:w="2330" w:type="dxa"/>
          </w:tcPr>
          <w:p w:rsidR="00AA5BE3" w:rsidRDefault="00AA5BE3"/>
          <w:p w:rsidR="00E80DEA" w:rsidRDefault="00DE349F">
            <w:r>
              <w:t>Taciturnity</w:t>
            </w:r>
          </w:p>
          <w:p w:rsidR="00DE349F" w:rsidRDefault="00DE349F"/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  <w:tr w:rsidR="00AA5BE3" w:rsidTr="00E80DEA">
        <w:trPr>
          <w:trHeight w:val="1715"/>
        </w:trPr>
        <w:tc>
          <w:tcPr>
            <w:tcW w:w="2330" w:type="dxa"/>
          </w:tcPr>
          <w:p w:rsidR="00AA5BE3" w:rsidRDefault="00AA5BE3"/>
          <w:p w:rsidR="00E80DEA" w:rsidRDefault="00DE349F">
            <w:r>
              <w:t>Contraband</w:t>
            </w:r>
          </w:p>
          <w:p w:rsidR="00E80DEA" w:rsidRDefault="00E80DEA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  <w:tc>
          <w:tcPr>
            <w:tcW w:w="2330" w:type="dxa"/>
          </w:tcPr>
          <w:p w:rsidR="00AA5BE3" w:rsidRDefault="00AA5BE3"/>
        </w:tc>
      </w:tr>
    </w:tbl>
    <w:p w:rsidR="00AA5BE3" w:rsidRDefault="00AA5BE3"/>
    <w:sectPr w:rsidR="00AA5BE3" w:rsidSect="00D103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ED" w:rsidRDefault="00E777ED" w:rsidP="00AA5BE3">
      <w:pPr>
        <w:spacing w:after="0" w:line="240" w:lineRule="auto"/>
      </w:pPr>
      <w:r>
        <w:separator/>
      </w:r>
    </w:p>
  </w:endnote>
  <w:endnote w:type="continuationSeparator" w:id="0">
    <w:p w:rsidR="00E777ED" w:rsidRDefault="00E777ED" w:rsidP="00AA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ED" w:rsidRDefault="00E777ED" w:rsidP="00AA5BE3">
      <w:pPr>
        <w:spacing w:after="0" w:line="240" w:lineRule="auto"/>
      </w:pPr>
      <w:r>
        <w:separator/>
      </w:r>
    </w:p>
  </w:footnote>
  <w:footnote w:type="continuationSeparator" w:id="0">
    <w:p w:rsidR="00E777ED" w:rsidRDefault="00E777ED" w:rsidP="00AA5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BE3" w:rsidRDefault="00AA5BE3">
    <w:pPr>
      <w:pStyle w:val="Header"/>
    </w:pPr>
    <w:r>
      <w:t>AP Lang</w:t>
    </w:r>
  </w:p>
  <w:p w:rsidR="00AA5BE3" w:rsidRDefault="00AA5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BE3"/>
    <w:rsid w:val="000B4C0B"/>
    <w:rsid w:val="000D734D"/>
    <w:rsid w:val="00AA5BE3"/>
    <w:rsid w:val="00D103D6"/>
    <w:rsid w:val="00DE349F"/>
    <w:rsid w:val="00E70347"/>
    <w:rsid w:val="00E777ED"/>
    <w:rsid w:val="00E8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BE3"/>
  </w:style>
  <w:style w:type="paragraph" w:styleId="Footer">
    <w:name w:val="footer"/>
    <w:basedOn w:val="Normal"/>
    <w:link w:val="FooterChar"/>
    <w:uiPriority w:val="99"/>
    <w:semiHidden/>
    <w:unhideWhenUsed/>
    <w:rsid w:val="00AA5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BE3"/>
  </w:style>
  <w:style w:type="paragraph" w:styleId="BalloonText">
    <w:name w:val="Balloon Text"/>
    <w:basedOn w:val="Normal"/>
    <w:link w:val="BalloonTextChar"/>
    <w:uiPriority w:val="99"/>
    <w:semiHidden/>
    <w:unhideWhenUsed/>
    <w:rsid w:val="00AA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A5B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eharmon</dc:creator>
  <cp:lastModifiedBy>Libby</cp:lastModifiedBy>
  <cp:revision>2</cp:revision>
  <dcterms:created xsi:type="dcterms:W3CDTF">2011-09-13T03:37:00Z</dcterms:created>
  <dcterms:modified xsi:type="dcterms:W3CDTF">2011-09-13T03:37:00Z</dcterms:modified>
</cp:coreProperties>
</file>